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ПЛОСКОСЕМИНСКИЙ СЕЛЬСКИЙ СОВЕТ НАРОДНЫХ ДЕПУТАТОВ ПЛОСКОСЕМИНСКОГО СЕЛЬСОВЕТА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РЕБРИХИНСКОГО РАЙОНА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АЛТАЙСКОГО КРАЯ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5AC6" w:rsidRPr="00FB5AC6" w:rsidRDefault="00FB5AC6" w:rsidP="00FB5AC6">
      <w:pPr>
        <w:keepNext/>
        <w:tabs>
          <w:tab w:val="left" w:pos="24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21.02.2019г   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  <w:t xml:space="preserve">№4                                                              п.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«О внесении изменений и дополнений  в решение </w:t>
      </w:r>
      <w:proofErr w:type="spellStart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Совета народных депутатов </w:t>
      </w:r>
      <w:proofErr w:type="spellStart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сельсовета </w:t>
      </w:r>
      <w:proofErr w:type="spellStart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Алтайского края  от 27.09.2017 № 15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«Об утверждении Нормативов </w:t>
      </w:r>
      <w:r w:rsidRPr="00FB5AC6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образования </w:t>
      </w:r>
      <w:proofErr w:type="spellStart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Плоскосеминский</w:t>
      </w:r>
      <w:proofErr w:type="spellEnd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</w:t>
      </w:r>
      <w:proofErr w:type="spellStart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Алтайского края»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B5AC6" w:rsidRPr="00FB5AC6" w:rsidRDefault="00FB5AC6" w:rsidP="00FB5AC6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gramStart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5" w:history="1">
        <w:r w:rsidRPr="00FB5AC6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кодексом</w:t>
        </w:r>
      </w:hyperlink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FB5AC6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законом</w:t>
        </w:r>
      </w:hyperlink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 рассмотрев предписание об устранении нарушений градостроительной деятельности Министерства строительства, транспорта, жилищно-коммунального хозяйства Алтайского края от 29.11.2018 № 32-01/ПА/16218,  </w:t>
      </w:r>
      <w:proofErr w:type="spellStart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сельский Совет народных депутатов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РЕШИЛ:</w:t>
      </w:r>
      <w:proofErr w:type="gramEnd"/>
    </w:p>
    <w:p w:rsidR="00FB5AC6" w:rsidRPr="00FB5AC6" w:rsidRDefault="00FB5AC6" w:rsidP="00FB5AC6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B5AC6" w:rsidRPr="00FB5AC6" w:rsidRDefault="00FB5AC6" w:rsidP="00FB5AC6">
      <w:pPr>
        <w:numPr>
          <w:ilvl w:val="0"/>
          <w:numId w:val="1"/>
        </w:numPr>
        <w:tabs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Внести в Нормативы градостроительного проектирования муниципального образования </w:t>
      </w:r>
      <w:proofErr w:type="spellStart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(далее Нормативы), утвержденные решением </w:t>
      </w:r>
      <w:proofErr w:type="spellStart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сельского Совета народных депутатов </w:t>
      </w:r>
      <w:proofErr w:type="spellStart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от 27.09.2017 № 15 следующие изменения:</w:t>
      </w:r>
    </w:p>
    <w:p w:rsidR="00FB5AC6" w:rsidRPr="00FB5AC6" w:rsidRDefault="00FB5AC6" w:rsidP="00FB5AC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>После пункта 32.16 раздела VIII</w:t>
      </w:r>
      <w:r w:rsidRPr="00FB5A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«Расчетные показатели доступной среды для </w:t>
      </w:r>
      <w:proofErr w:type="spellStart"/>
      <w:r w:rsidRPr="00FB5A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групп населения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 дополнить разделом «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обоснованию расчетных показателей»  с 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>абзацами следующего содержания:</w:t>
      </w:r>
    </w:p>
    <w:p w:rsidR="00FB5AC6" w:rsidRPr="00FB5AC6" w:rsidRDefault="00FB5AC6" w:rsidP="00FB5AC6">
      <w:pPr>
        <w:widowControl w:val="0"/>
        <w:shd w:val="clear" w:color="auto" w:fill="FFFFFF"/>
        <w:tabs>
          <w:tab w:val="left" w:pos="0"/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   «Перечень</w:t>
      </w:r>
      <w:bookmarkStart w:id="0" w:name="_Toc327614548"/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законодательных актов Российской Федерации</w:t>
      </w:r>
      <w:bookmarkEnd w:id="0"/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Воздушный кодекс Российской Федерации от 19.03.1997 №60-ФЗ;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Кодекс внутреннего водного транспорта Российской Федерации от 07.03.2001 №     24-ФЗ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№136-ФЗ;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Жилищный кодекс Российской Федерации от 29.12.2004 №188-ФЗ;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Pr="00FB5AC6">
        <w:rPr>
          <w:rFonts w:ascii="Times New Roman" w:eastAsia="Calibri" w:hAnsi="Times New Roman" w:cs="Times New Roman"/>
          <w:sz w:val="28"/>
          <w:szCs w:val="28"/>
        </w:rPr>
        <w:br/>
      </w: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№ 190-ФЗ;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Водный кодекс Российской Федерации от 03.06.2006 №74-ФЗ;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Лесной кодекс Российской Федерации от 04.12.2006  № 200-ФЗ;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Закон Российской Федерации от 21.02.1992 №2395-1 «О недрах»;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23.02.1995 № 26-ФЗ «О природных лечебных ресурсах, лечебно-оздоровительных местностях и курортах»;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14.03.1995 №33-ФЗ «Об особо охраняемых природных территориях»;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24.11.1995 №181-ФЗ «О социальной защите инвалидов в Российской Федерации»;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10.12.1995№ 196-ФЗ «О безопасности дорожного движения»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09.01.1996 № 3-ФЗ «О радиационной безопасности населения»;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12.01.1996 № 8-ФЗ «О погребении и похоронном деле»;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Федеральный закон от 12.02.1998 № 28-ФЗ «О гражданской обороне»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tabs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29.07.17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24.06.1998 № 89-ФЗ «Об отходах производства и потребления»;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30.03.1999 № 52-Ф3 «О санитарно-эпидемиологическом благополучии населения»;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3"/>
          <w:sz w:val="28"/>
          <w:szCs w:val="28"/>
        </w:rPr>
        <w:t>Федеральный закон от 31.03.1999 № 69-ФЗ «О газоснабжении в Российской Федерации»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04.05.1999 № 96-Ф3 «Об охране атмосферного воздуха»;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10.01.2002 № 7-ФЗ «Об охране окружающей среды»;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27.12.2002 № 184-ФЗ «О техническом регулировании»;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10.01.2003 № 17-ФЗ «О железнодорожном транспорте в Российской Федерации»;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21.12.2004 № 172-ФЗ «О переводе земель или 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земельных участков из одной категории в другую»;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22.07.2008 № 123-ФЗ «Технический регламент о требованиях пожарной безопасности»;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4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:rsidR="00FB5AC6" w:rsidRPr="00FB5AC6" w:rsidRDefault="00FB5AC6" w:rsidP="00FB5AC6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Toc327615784"/>
      <w:bookmarkStart w:id="2" w:name="_Toc327614550"/>
    </w:p>
    <w:p w:rsidR="00FB5AC6" w:rsidRPr="00FB5AC6" w:rsidRDefault="00FB5AC6" w:rsidP="00FB5AC6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>Подзаконные правовые акты Российской Федерации</w:t>
      </w:r>
      <w:bookmarkEnd w:id="1"/>
      <w:bookmarkEnd w:id="2"/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02.10.1992 № 1156 «О мерах по формированию доступной для инвалидов среды жизнедеятельности»;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Указ Президента Российской Федерации от 30.11.1992 № 1487 «Об особо ценных объектах культурного наследия народов Российской Федерации»; 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Федерации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от 13.08.1996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br/>
        <w:t>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07.12.1996 № 1449 «О мерах по обеспечению беспрепятственного доступа инвалидов к информации и объектам социальной инфраструктуры»;</w:t>
      </w:r>
    </w:p>
    <w:p w:rsidR="00FB5AC6" w:rsidRPr="00FB5AC6" w:rsidRDefault="00FB5AC6" w:rsidP="00FB5AC6">
      <w:pPr>
        <w:widowControl w:val="0"/>
        <w:tabs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20.11.2000 № 878 «Об утверждении Правил охраны газораспределительных сетей»;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30.12.2003 № 794 «О единой государственной системе предупреждения и ликвидации чрезвычайных ситуаций»;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20.06.2006 № 384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12.10.2006 № 611 «О порядке установления и использования полос отвода и охранных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21.05.2007 № 304 «О классификации чрезвычайных ситуаций природного и техногенного характера»;</w:t>
      </w:r>
    </w:p>
    <w:p w:rsidR="00FB5AC6" w:rsidRPr="00FB5AC6" w:rsidRDefault="00FB5AC6" w:rsidP="00FB5AC6">
      <w:pPr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12.09.2015 № 972 "Об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положений нормативных правовых актов Правительства Российской Федерации";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29.10.2009 № 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hyperlink r:id="rId7" w:anchor="sub_0#sub_0" w:history="1">
        <w:r w:rsidRPr="00FB5AC6">
          <w:rPr>
            <w:rFonts w:ascii="Times New Roman" w:eastAsia="Calibri" w:hAnsi="Times New Roman" w:cs="Courier New"/>
            <w:color w:val="0000FF"/>
            <w:sz w:val="28"/>
            <w:u w:val="single"/>
            <w:lang/>
          </w:rPr>
          <w:t>постановление</w:t>
        </w:r>
      </w:hyperlink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 xml:space="preserve"> Правительства Российской Федерации от 14.12.2009 № 1007 «Об утверждении Положения об определении функциональных зон в лесопарковых зонах, площади и границ лесопарковых зон, зеленых зон»; </w:t>
      </w:r>
    </w:p>
    <w:p w:rsidR="00FB5AC6" w:rsidRPr="00FB5AC6" w:rsidRDefault="00FB5AC6" w:rsidP="00FB5AC6">
      <w:pPr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09.04.2016  № 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0 г"/>
        </w:smartTagPr>
        <w:r w:rsidRPr="00FB5AC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FB5AC6">
        <w:rPr>
          <w:rFonts w:ascii="Times New Roman" w:eastAsia="Times New Roman" w:hAnsi="Times New Roman" w:cs="Times New Roman"/>
          <w:sz w:val="28"/>
          <w:szCs w:val="28"/>
        </w:rPr>
        <w:t>. N 754";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22.12.2011  № 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B5AC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от 18.04.2014 № 360 «Об определении границ зон затопления, подтопления»;</w:t>
      </w:r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05.05.2014 № 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>постановление Правительства Российской Федерации от 26.12.2014 № 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FB5AC6" w:rsidRPr="00FB5AC6" w:rsidRDefault="00FB5AC6" w:rsidP="00FB5AC6">
      <w:pPr>
        <w:widowControl w:val="0"/>
        <w:tabs>
          <w:tab w:val="left" w:pos="916"/>
          <w:tab w:val="left" w:pos="1832"/>
          <w:tab w:val="left" w:pos="24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Courier New"/>
          <w:color w:val="000000"/>
          <w:sz w:val="28"/>
          <w:szCs w:val="28"/>
          <w:lang/>
        </w:rPr>
      </w:pPr>
      <w:r w:rsidRPr="00FB5AC6">
        <w:rPr>
          <w:rFonts w:ascii="Times New Roman" w:eastAsia="Calibri" w:hAnsi="Times New Roman" w:cs="Courier New"/>
          <w:color w:val="000000"/>
          <w:sz w:val="28"/>
          <w:szCs w:val="28"/>
          <w:lang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11.11.1994 № 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сооружений»; 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327615786"/>
      <w:bookmarkStart w:id="4" w:name="_Toc327614552"/>
      <w:r w:rsidRPr="00FB5AC6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информационных технологий и связи Российской Федерации от 02.08.2005 № 90 «Об утверждении Инструкции по заполнению технического паспорта линейно-кабельного сооружения связи»;</w:t>
      </w:r>
      <w:bookmarkEnd w:id="3"/>
      <w:bookmarkEnd w:id="4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327615787"/>
      <w:bookmarkStart w:id="6" w:name="_Toc327614553"/>
      <w:r w:rsidRPr="00FB5AC6">
        <w:rPr>
          <w:rFonts w:ascii="Times New Roman" w:eastAsia="Times New Roman" w:hAnsi="Times New Roman" w:cs="Times New Roman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 422/90/376 «Об утверждении Положения о системах оповещения населения»;</w:t>
      </w:r>
      <w:bookmarkEnd w:id="5"/>
      <w:bookmarkEnd w:id="6"/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приказ Министерства транспорта Российской Федерации от 06.08.2008 № 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FB5AC6" w:rsidRPr="00FB5AC6" w:rsidRDefault="00FB5AC6" w:rsidP="00FB5AC6">
      <w:pPr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327615788"/>
      <w:bookmarkStart w:id="8" w:name="_Toc327614554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приказ</w:t>
      </w:r>
      <w:bookmarkEnd w:id="7"/>
      <w:bookmarkEnd w:id="8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Росстандарта</w:t>
      </w:r>
      <w:proofErr w:type="spellEnd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30.03.2015 №365 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FB5AC6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FB5AC6">
        <w:rPr>
          <w:rFonts w:ascii="Times New Roman" w:eastAsia="Times New Roman" w:hAnsi="Times New Roman" w:cs="Times New Roman"/>
          <w:sz w:val="28"/>
          <w:szCs w:val="28"/>
        </w:rPr>
        <w:t>. N 384-ФЗ "Технический регламент о безопасности зданий и сооружений".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Toc327615790"/>
      <w:bookmarkStart w:id="10" w:name="_Toc327614556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>Законы и иные нормативные правовые акты Алтайского края</w:t>
      </w:r>
      <w:bookmarkEnd w:id="9"/>
      <w:bookmarkEnd w:id="10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17.03.1998 № 15-ЗС «О защите населения и территории Алтайского края от чрезвычайных ситуаций природного и техногенного характера»;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07.11.2006 № 111-ЗС «О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01.03.2008 № 28-ЗС «Об административно-территориальном устройстве Алтайского края»;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29.12.2009 № 120-ЗС «О градостроительной деятельности на территории Алтайского края»;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06.12.2010 № 110-ЗС «О пчеловодстве»;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327615791"/>
      <w:bookmarkStart w:id="12" w:name="_Toc327614557"/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08.05.2007 № 195 «Об основных требованиях к торговым местам и размерах площади рынков на территории Алтайского края»;</w:t>
      </w:r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31.05.2010 № 233 «О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края от 12.08.2013 № 418 «Об утверждении схемы развития и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Алтайского края на период до 2025 года»;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06.05.2014 № 220 «О памятниках природы краевого значения».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Государственные стандарты Российской Федерации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(ГОСТ)</w:t>
      </w:r>
      <w:bookmarkEnd w:id="11"/>
      <w:bookmarkEnd w:id="12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Arial"/>
          <w:bC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FB5AC6">
        <w:rPr>
          <w:rFonts w:ascii="Times New Roman" w:eastAsia="Calibri" w:hAnsi="Times New Roman" w:cs="Arial"/>
          <w:bCs/>
          <w:sz w:val="28"/>
          <w:szCs w:val="28"/>
        </w:rPr>
        <w:t>Перечень национальных стандартов, применяемых на обязательной основе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FB5AC6">
        <w:rPr>
          <w:rFonts w:ascii="Times New Roman" w:eastAsia="Calibri" w:hAnsi="Times New Roman" w:cs="Arial"/>
          <w:sz w:val="28"/>
          <w:szCs w:val="28"/>
        </w:rPr>
        <w:t>(в редакции постановления Правительства Российской Федерации</w:t>
      </w:r>
      <w:proofErr w:type="gramEnd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Arial"/>
          <w:sz w:val="28"/>
          <w:szCs w:val="28"/>
        </w:rPr>
        <w:t>от 26.12.2014 № 1521</w:t>
      </w:r>
      <w:r w:rsidRPr="00FB5AC6">
        <w:rPr>
          <w:rFonts w:ascii="Arial" w:eastAsia="Calibri" w:hAnsi="Arial" w:cs="Arial"/>
          <w:bCs/>
          <w:caps/>
          <w:sz w:val="28"/>
          <w:szCs w:val="28"/>
        </w:rPr>
        <w:t>)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54257-2010 «Надежность строительных конструкций и оснований. Основные положения и требования»;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31937-2011 «Здания и сооружения. Правила обследования и мониторинга технического состояния».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Перечень национальных стандартов, применяемых на добровольной основе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55201-2012 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22.1.12-2005 «Безопасность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22.0.010-96 «Правила нанесения на карты обстановки о чрезвычайных ситуациях»;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17.0.0.01-76* «Система стандартов области охраны природы и улучшения использования природных ресурсов.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9720-76 «Габариты приближения строений и подвижного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состава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 колеи 750 мм»;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17.6.3.01-78* «Охрана природы. Флора. Охрана и рациональное использование лесов зеленых зон городов. Общие требования»;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ГОСТ 17.5.3.01-78 «Охрана природы. Земли. Состав и размер зеленых зон городов»;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23337-78* «Шум. Методы измерения шума на селитебной территории и в помещениях жилых и общественных зданий»;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17.1.1.04-80 «Охрана природы. Гидросфера. Классификация подземных вод по целям водопользования»;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17.1.5.02-80 «Охрана природы. Гидросфера. Гигиенические требования к зонам рекреации водных объектов»;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ГОСТ 17.5.3.03-80 «Охрана природы. Земли. Общие требования к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гидролесомелиорации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ГОСТ 17.1.3.06-82 «Охрана природы. Гидросфера. Общие требования к охране подземных вод»;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17.5.3.04-83* «Охрана природы. Земли. Общие требования к рекультивации земель»;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ГОСТ 9238-83 «Габариты приближения строений и подвижного </w:t>
      </w:r>
      <w:proofErr w:type="gramStart"/>
      <w:r w:rsidRPr="00FB5AC6">
        <w:rPr>
          <w:rFonts w:ascii="Times New Roman" w:eastAsia="Calibri" w:hAnsi="Times New Roman" w:cs="Times New Roman"/>
          <w:sz w:val="28"/>
          <w:szCs w:val="28"/>
        </w:rPr>
        <w:t>состава</w:t>
      </w:r>
      <w:proofErr w:type="gram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железных дорог колеи 1520 (1524) мм»;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lastRenderedPageBreak/>
        <w:t>СТ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СЭВ 3976-83 «Здания жилые и общественные. Основные положения проектирования»;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СЭВ 4867-84 «Защита от шума в строительстве. Звукоизоляция ограждающих конструкций. Нормы проектирования»;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ГОСТ 2761-84* «Источники централизованного хозяйственно-питьевого водоснабжения. Гигиенические, технические требования и правила выбора»; 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ГОСТ 20444-85 «Шум. Транспортные потоки. Методы измерения шумовой характеристики»;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 17.1.3.13-86 «Охрана природы. Гидросфера. Общие требования к охране поверхностных вод от загрязнения»;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ГОСТ 22283-88 «Шум авиационный. Допустимые уровни шума на территории жилой застройки и методы его измерения»;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ГОСТ 17.5.3.02-90 «Охрана природы. Земли. Нормы выделения на землях государственного лесного фонда защитных полос лесов вдоль железных и автомобильных дорог»;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50681-94 «Туристско-экскурсионное обслуживание. Проектирование </w:t>
      </w:r>
      <w:proofErr w:type="spellStart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туристских</w:t>
      </w:r>
      <w:r w:rsidRPr="00FB5AC6">
        <w:rPr>
          <w:rFonts w:ascii="Times New Roman" w:eastAsia="Times New Roman" w:hAnsi="Times New Roman" w:cs="Times New Roman"/>
          <w:spacing w:val="-6"/>
          <w:sz w:val="28"/>
          <w:szCs w:val="28"/>
        </w:rPr>
        <w:t>услуг</w:t>
      </w:r>
      <w:proofErr w:type="spellEnd"/>
      <w:r w:rsidRPr="00FB5AC6">
        <w:rPr>
          <w:rFonts w:ascii="Times New Roman" w:eastAsia="Times New Roman" w:hAnsi="Times New Roman" w:cs="Times New Roman"/>
          <w:spacing w:val="-6"/>
          <w:sz w:val="28"/>
          <w:szCs w:val="28"/>
        </w:rPr>
        <w:t>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22.1.02-95 «Безопасность в чрезвычайных ситуациях. Мониторинг и прогнозирование. Термины и определения»;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52108-2003 «Ресурсосбережение. Обращение с отходами.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52142-2003 «Социальное обслуживание населения. Качество социальных услуг. Общие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52282-2004* «Технические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52289-2004</w:t>
      </w:r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ГОСТ 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> 51773-2009 «Услуги торговли. Класси</w:t>
      </w:r>
      <w:bookmarkStart w:id="13" w:name="_Toc327615792"/>
      <w:bookmarkStart w:id="14" w:name="_Toc327614558"/>
      <w:r w:rsidRPr="00FB5AC6">
        <w:rPr>
          <w:rFonts w:ascii="Times New Roman" w:eastAsia="Times New Roman" w:hAnsi="Times New Roman" w:cs="Times New Roman"/>
          <w:sz w:val="28"/>
          <w:szCs w:val="28"/>
        </w:rPr>
        <w:t>фикация предприятий торговли».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Своды правил по проектированию и строительству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(СП)</w:t>
      </w:r>
      <w:bookmarkEnd w:id="13"/>
      <w:bookmarkEnd w:id="14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caps/>
          <w:sz w:val="28"/>
          <w:szCs w:val="28"/>
        </w:rPr>
        <w:t>(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актуализированные редакции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Times New Roman" w:hAnsi="Times New Roman" w:cs="Times New Roman"/>
          <w:bCs/>
          <w:caps/>
          <w:sz w:val="28"/>
          <w:szCs w:val="28"/>
        </w:rPr>
        <w:t>)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FB5AC6">
        <w:rPr>
          <w:rFonts w:ascii="Times New Roman" w:eastAsia="Calibri" w:hAnsi="Times New Roman" w:cs="Arial"/>
          <w:bCs/>
          <w:sz w:val="28"/>
          <w:szCs w:val="28"/>
        </w:rPr>
        <w:t>Перечень сводов правил, применяемых на обязательной основе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Arial"/>
          <w:sz w:val="28"/>
          <w:szCs w:val="28"/>
        </w:rPr>
        <w:t>(в редакции постановления Правительства Российской Федерации</w:t>
      </w:r>
      <w:r w:rsidRPr="00FB5AC6">
        <w:rPr>
          <w:rFonts w:ascii="Times New Roman" w:eastAsia="Calibri" w:hAnsi="Times New Roman" w:cs="Arial"/>
          <w:sz w:val="28"/>
          <w:szCs w:val="28"/>
        </w:rPr>
        <w:br/>
        <w:t>от 26.12.2014  № 1521</w:t>
      </w:r>
      <w:r w:rsidRPr="00FB5AC6">
        <w:rPr>
          <w:rFonts w:ascii="Arial" w:eastAsia="Calibri" w:hAnsi="Arial" w:cs="Arial"/>
          <w:bCs/>
          <w:caps/>
          <w:sz w:val="28"/>
          <w:szCs w:val="28"/>
        </w:rPr>
        <w:t>)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cap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14.13330.2014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II-7-81* «Строительство в сейсмических районах»;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II-22-81* «Каменные и армокаменные конструкции»;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16.13330.2011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II-23-81* «Стальные конструкции»;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17.13330.2011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II-26-76 «Кровли»;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18.13330.2011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II-89-80* «Генеральные планы </w:t>
      </w: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промышленных предприятий»;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19.13330.2011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II-97-76 «Генеральные планы сельскохозяйственных предприятий»;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20.13330.2011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2.01.07-85* «Нагрузки и воздействия»;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2.01.09-91 «Здания и сооружения на подрабатываемых территориях и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просадочных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грунтах»;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СП 22.13330.2011 «</w:t>
      </w:r>
      <w:proofErr w:type="spellStart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2.02.01-83* «Основания зданий и сооружений»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23.13330.2011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2.02.02-85* «Основания гидротехнических сооружений»;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24.13330.2011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2.02.03-85 «Свайные фундаменты»;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2.02.04-88 «Основания и фундаменты на вечномерзлых грунтах»;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26.13330.2012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2.02.05-87 «Фундаменты машин с динамическими нагрузками»;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2.03.11-85 «Защита строительных конструкций от коррозии»;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29.13330.2011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2.03.13-88 «Полы»;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2.04.01-85* «Внутренний водопровод и канализация зданий»;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31.13330.2012.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2.04.02-84* «Водоснабжение. Наружные сети и сооружения»;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32.13330.2012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2.04.03-85 «Канализация. Наружные сети и сооружения»;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2.04.12-86 «Расчет на прочность стальных трубопроводов»;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34.13330.2012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2.05.02-85* «Автомобильные дороги»;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35.13330.2011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2.05.03-84* «Мосты и трубы»;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36.13330.2012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2.05.06-85* «Магистральные трубопроводы»;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37.13330.2012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2.05.07-91* «Промышленный транспорт»;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2.06.04-82* «Нагрузки и воздействия на гидротехнические сооружения (волновые, ледовые и от судов)»;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39.13330.2012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2.06.05-84* «Плотины из грунтовых материалов»;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2.06.08-87 «Бетонные и железобетонные конструкции гидротехнических сооружений»;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42.13330.2011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2.07.01-89* «Градостроительство. Планировка и застройка городских и сельских поселений»;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2.09.03-85 «Сооружения промышленных предприятий»;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3.02.01-87 «Земляные сооружения, основания и фундаменты»;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46.13330.2012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3.06.04-91 «Мосты и трубы»;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47.13330.2012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11-02-96 «Инженерные изыскания для строительства.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23-02-2003 «Тепловая защита зданий»;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СП 51.13330.2011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23-03-2003 «Защита от шума»;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52.13330.2011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23-05-95* «Естественное и искусственное освещение»;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СП 54.13330.2011 «</w:t>
      </w:r>
      <w:proofErr w:type="spellStart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31-01-2003 «Здания жилые многоквартирные»;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56.13330.2011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31-03-2001 «Производственные здания»;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33-01-2003 «Гидротехнические сооружения.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59.13330.2012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групп населения»;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60.13330.2012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41-01-2003 «Отопление, вентиляция и кондиционирование воздуха»;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61.13330.2012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41-03-2003 «Тепловая изоляция оборудования и трубопроводов»;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СП 62.13330.2011 «</w:t>
      </w:r>
      <w:proofErr w:type="spellStart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42-01-2012 «Газораспределительные системы»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63.13330.2012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52-01-2003 «Бетонные и железобетонные конструкции.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64.13330.2011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II-25-80 «Деревянные конструкции»;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70.13330.2012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3.03.01-87 «Несущие и ограждающие конструкции»;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78.13330.2012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3.06.03-85 «Автомобильные дороги»;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79.13330.2012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3.06.07-86 «Мосты и трубы. Правила обследований и испытаний»;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86.13330.2014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III-42-80* «Магистральные трубопроводы»;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88.13330.2014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II-11-77* «Защитные сооружения гражданской обороны»;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89.13330.2012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II-35-76 «Котельные установки»;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90.13330.2012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II-58-75 «Электростанции тепловые»;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91.13330.2012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II-94-80 «Подземные горные выработки»;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92.13330.2012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II-108-78 «Склады сухих минеральных удобрений и химических средств защиты растений»;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98.13330.2012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2.05.09-90 «Трамвайные и троллейбусные линии»;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2.06.07-87 «Подпорные стены, судоходные шлюзы, рыбопропускные и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рыбозащитные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сооружения»;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102.13330.2012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2.06.09-84 «Туннели гидротехнические»;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2.06.14-85 «Защита горных выработок от подземных и поверхностных вод»;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2.10.02-84 «Здания и помещения для хранения и переработки сельскохозяйственной продукции»;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106.13330.2012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2.10.03-84 «Животноводческие, птицеводческие и звероводческие здания и помещения»;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2.10.05-85 «Предприятия, здания и сооружения по хранению и переработке зерна»;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109.13330.2012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2.11.02-87 «Холодильники»;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113.13330.2012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21-02-99* «Стоянки автомобилей»;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СП 116.13330.2012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22-02-2003 «Инженерная защита территорий, зданий и сооружений от опасных геологических процессов. Основные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118.13330.2012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31-06-2009 «Общественные здания и сооружения»;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СП 119.13330.2012 «</w:t>
      </w:r>
      <w:proofErr w:type="spellStart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32-01-95 «Железные дороги колеи 1520 мм»</w:t>
      </w:r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120.13330.2012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32-02-2003 «Метрополитены»;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32-03-96 «Аэродромы»;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122.13330.2012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32-04-97 «Тоннели железнодорожные и автодорожные»;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123.13330.2012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34-02-99 «Подземные хранилища газа, нефти и продуктов их переработки»;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124.13330.2012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41-02-2003 «Тепловые сети»;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2.05.13-90 «Нефтепродуктопроводы, прокладываемые на территории городов и других населенных пунктов»;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128.13330.2012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2.03.06-85 «Алюминиевые конструкции»;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131.13330.2012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23-01-99* «Строительная климатология»;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C6">
        <w:rPr>
          <w:rFonts w:ascii="Times New Roman" w:eastAsia="Calibri" w:hAnsi="Times New Roman" w:cs="Times New Roman"/>
          <w:sz w:val="24"/>
          <w:szCs w:val="24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C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Перечень сводов правил, применяемых на добровольной основе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11-103-97 «Инженерно-гидрометеорологические изыскания для строительства»;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11-106-97</w:t>
      </w:r>
      <w:r w:rsidRPr="00FB5AC6">
        <w:rPr>
          <w:rFonts w:ascii="Times New Roman" w:eastAsia="Calibri" w:hAnsi="Times New Roman" w:cs="Arial"/>
          <w:sz w:val="28"/>
          <w:szCs w:val="28"/>
        </w:rPr>
        <w:t>*</w:t>
      </w: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СП 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27.13330.2011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2.03.04-84 «Бетонные и железобетонные конструкции, предназначенные для работы в условиях воздействия повышенных и высоких температур»;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30-102-99 «Планировка и застройка территорий малоэтажного жилищного строительства»;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 31-102-99 «Требования доступности общественных зданий и сооружений для инвалидов и других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посетителей»;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31-103-99 «Проектирование и строительство зданий, сооружений и комплексов православных храмов»;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СП 31-110-2003 «Проектирование и монтаж электроустановок жилых и общественных зданий»;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31-112-2004(1) «Физкультурно-спортивные залы. Часть 1»;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31-112-2004(2) «Физкультурно-спортивные залы. Часть 2»;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31-112-2004(3) «Физкультурно-спортивные залы. Часть 3. Крытые ледовые арены»;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31-113-2004 «Бассейны для плавания»;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33-101-2003 «Определение основных расчетных гидрологических характеристик»;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 35-101-2001 «Проектирование зданий и сооружений с учетом доступности для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групп населения. Общие положения»;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35-102-2001 «Жилая среда с планировочными элементами, доступными инвалидам»;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 35-103-2001 «Общественные здания и сооружения, доступные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посетителям»;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 35-105-2002 «Реконструкция городской застройки с учетом доступности для инвалидов и других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групп населения»;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35-106-2003 «Расчет и размещение учреждений социального обслуживания пожилых людей»;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41-104-2000 «Проектирование автономных источников теплоснабжения»;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 41-108-2004 «Поквартирное теплоснабжение жилых зданий с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теплогенераторами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на газовом топливе»;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СП 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44.13330.2011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2.09.04-87* «Административные и бытовые здания»;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48.13330.2011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12-01-2004 «Организация строительства»;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FB5AC6">
          <w:rPr>
            <w:rFonts w:ascii="Times New Roman" w:eastAsia="Calibri" w:hAnsi="Times New Roman" w:cs="Times New Roman"/>
            <w:color w:val="0000FF"/>
            <w:sz w:val="28"/>
            <w:u w:val="single"/>
          </w:rPr>
          <w:t>СП 53.13330.2011 «</w:t>
        </w:r>
        <w:proofErr w:type="spellStart"/>
        <w:r w:rsidRPr="00FB5AC6">
          <w:rPr>
            <w:rFonts w:ascii="Times New Roman" w:eastAsia="Calibri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Pr="00FB5AC6">
          <w:rPr>
            <w:rFonts w:ascii="Times New Roman" w:eastAsia="Calibri" w:hAnsi="Times New Roman" w:cs="Times New Roman"/>
            <w:color w:val="0000FF"/>
            <w:sz w:val="28"/>
            <w:u w:val="single"/>
          </w:rPr>
          <w:t xml:space="preserve"> 30-02-97 «Планировка и застройка территорий садоводческих (дачных) объединений граждан, здания и сооружения»</w:t>
        </w:r>
      </w:hyperlink>
      <w:r w:rsidRPr="00FB5A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55.13330.2011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31-02-2001 «Дома жилые одноквартирные»;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 57.13330.2010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31-04-2001 «Складские здания»;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2.1.7.1038 «Гигиенические требования к устройству и содержанию полигонов для твердых бытовых отходов»;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115.13330.2012 «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22-01-95 «Геофизика опасных природных воздействий»;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Arial"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5" w:name="_Toc327615794"/>
      <w:bookmarkStart w:id="16" w:name="_Toc327614560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Строительные нормы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(СН)</w:t>
      </w:r>
      <w:bookmarkEnd w:id="15"/>
      <w:bookmarkEnd w:id="16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СН 441-72* «Указания по проектированию ограждений площадок и </w:t>
      </w: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участков предприятий, зданий и сооружений»;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СН 452-73 «Нормы отвода земель для магистральных трубопроводов»;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СН 455-73 «Нормы отвода земель для предприятий рыбного хозяйства»; 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СН 456-73 «Нормы отвода земель для магистральных водоводов и канализационных коллекторов»;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СН 457-74 «Нормы отвода земель для аэропортов»;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СН 459-74 «</w:t>
      </w:r>
      <w:hyperlink r:id="rId9" w:history="1">
        <w:r w:rsidRPr="00FB5AC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Нормы отвода земель для нефтяных и газовых скважин»; </w:t>
        </w:r>
      </w:hyperlink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СН 461-74 «Нормы отвода земель для линий связи»;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СН 462-74 </w:t>
      </w:r>
      <w:r w:rsidRPr="00FB5A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hyperlink r:id="rId10" w:history="1">
        <w:r w:rsidRPr="00FB5AC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Нормы отвода земель для сооружения геологоразведочных скважин»;</w:t>
        </w:r>
      </w:hyperlink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СН 474-75 «Нормы отвода земель для мелиоративных каналов».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327615795"/>
      <w:bookmarkStart w:id="18" w:name="_Toc327614561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Ведомственные строительные нормы </w:t>
      </w:r>
      <w:r w:rsidRPr="00FB5AC6">
        <w:rPr>
          <w:rFonts w:ascii="Times New Roman" w:eastAsia="Times New Roman" w:hAnsi="Times New Roman" w:cs="Times New Roman"/>
          <w:caps/>
          <w:sz w:val="28"/>
          <w:szCs w:val="28"/>
        </w:rPr>
        <w:t>(ВСН)</w:t>
      </w:r>
      <w:bookmarkEnd w:id="17"/>
      <w:bookmarkEnd w:id="18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color w:val="000000"/>
          <w:sz w:val="28"/>
        </w:rPr>
        <w:t>ВСН 53-86(</w:t>
      </w:r>
      <w:proofErr w:type="spellStart"/>
      <w:r w:rsidRPr="00FB5AC6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r w:rsidRPr="00FB5AC6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>равила оценки физического износа жилых зданий»;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ВСН 33-2.2.12-87 «Мелиоративные системы и сооружения. Насосные станции. Нормы проектирования»;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ВСН 01-89 «Предприятия по обслуживанию автомобилей»;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ВСН 60-89 «Устройства связи, сигнализации и диспетчеризации инженерного оборудования жилых и общественных зданий. Нормы проектирования»;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ВСН 61-89(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>) «Реконструкция и капитальный ремонт жилых домов. Нормы проектирования»;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color w:val="000000"/>
          <w:sz w:val="28"/>
        </w:rPr>
        <w:t>ВСН 8-89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>«Инструкция по охране природной среды при строительстве, ремонте и содержании автомобильных дорог»;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ВСН 62-91* «Проектирование среды жизнедеятельности с учетом потребностей инвалидов и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групп населения»;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ВСН 11-94 «Ведомственные строительные нормы по проектированию и </w:t>
      </w:r>
      <w:proofErr w:type="spellStart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>бесканальной</w:t>
      </w:r>
      <w:proofErr w:type="spellEnd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>пенополиуретана</w:t>
      </w:r>
      <w:proofErr w:type="spellEnd"/>
      <w:r w:rsidRPr="00FB5A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полиэтиленовой оболочке»;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FB5AC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ВСН 14278 тм-т1 «Нормы отвода земель для электрических сетей напряжением 0,38-750 кВ».</w:t>
        </w:r>
      </w:hyperlink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9" w:name="_Toc327615796"/>
      <w:bookmarkStart w:id="20" w:name="_Toc327614562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>Отраслевые нормы</w:t>
      </w:r>
      <w:bookmarkEnd w:id="19"/>
      <w:bookmarkEnd w:id="20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ОСН 3.02.01-97 «Нормы и правила проектирования отвода земель для железных дорог»;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ОДН 218.012-99 «Общие технические требования к ограждающим устройствам на мостовых сооружениях, расположенных на магистральных автомобильных дорогах»;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НТП-АПК 1.10.04.003-03 «Нормы технологического проектирования </w:t>
      </w:r>
      <w:proofErr w:type="spellStart"/>
      <w:proofErr w:type="gramStart"/>
      <w:r w:rsidRPr="00FB5AC6">
        <w:rPr>
          <w:rFonts w:ascii="Times New Roman" w:eastAsia="Calibri" w:hAnsi="Times New Roman" w:cs="Times New Roman"/>
          <w:sz w:val="28"/>
          <w:szCs w:val="28"/>
        </w:rPr>
        <w:t>конно-спортивных</w:t>
      </w:r>
      <w:proofErr w:type="spellEnd"/>
      <w:proofErr w:type="gram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комплексов»;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ОСТ 218.1.002-2003 «Автобусные остановки на автомобильных </w:t>
      </w: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дорогах. Общие технические условия»;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ОСН АПК 2.10.14.001-04 «Нормы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hyperlink r:id="rId12" w:history="1">
        <w:r w:rsidRPr="00FB5AC6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</w:rPr>
          <w:t>ОДМ 218.5.001-2008</w:t>
        </w:r>
      </w:hyperlink>
      <w:r w:rsidRPr="00FB5A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>«Методические рекомендации по защите и очистке автомобильных дорог от снега».</w:t>
      </w:r>
      <w:bookmarkStart w:id="21" w:name="_Toc327615797"/>
      <w:bookmarkStart w:id="22" w:name="_Toc327614563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>Санитарные правила и нормы (</w:t>
      </w:r>
      <w:proofErr w:type="spellStart"/>
      <w:r w:rsidRPr="00FB5AC6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bCs/>
          <w:sz w:val="28"/>
          <w:szCs w:val="28"/>
        </w:rPr>
        <w:t>)</w:t>
      </w:r>
      <w:bookmarkEnd w:id="21"/>
      <w:bookmarkEnd w:id="22"/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1.2.2584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2.1.2882 «Гигиенические требования к размещению, устройству и содержанию кладбищ, зданий и сооружений похоронного назначения»;</w:t>
      </w: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2.1.4.1074 «Питьевая вода. Гигиенические требования к качеству воды централизованного питьевого водоснабжения. Контроль качества»;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2.1.4.1110 «Зоны санитарной охраны источников водоснабжения и водопроводов питьевого назначения»; 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2.1.4.1175 «Гигиенические требования к качеству воды нецентрализованного водоснабжения. Санитарная охрана источников»;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2.1.5.980 «Водоотведение населенных мест, санитарная охрана водных объектов. Гигиенические требования к охране поверхностных вод»;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2.1.6.1032 «Гигиенические требования к обеспечению качества атмосферного воздуха населенных мест»;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2.1.7.728 «Правила сбора, хранения и удаления отходов лечебно-профилактических учреждений»;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2.1.7.1287 «Санитарно-эпидемиологические требования к качеству почвы»;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2.1.7.1322 «Гигиенические требования к размещению и обезвреживанию отходов производства и потребления»;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2.1.8/2.2.4.1190 «Гигиенические требования к размещению и эксплуатации средств сухопутной подвижной радиосвязи»;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2.1.8/2.2.4.1383 «Гигиенические требования к размещению и эксплуатации передающих радиотехнических объектов»;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2.2.1/2.1.1.1076 «Гигиенические требования к инсоляции и солнцезащите помещений жилых и общественных зданий и территорий»;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2.2.1/2.1.1.1200 «Санитарно-защитные зоны и санитарная классификация предприятий, сооружений и иных объектов»;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2.4.1.3049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2.4.2.2821 «Санитарно-эпидемиологические требования к условиям и организации обучения в общеобразовательных учреждениях»;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2.4.3.1186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pacing w:val="-3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2.4.4.1204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2.4.4.1251 «Санитарно-эпидемиологические требования к учреждениям дополнительного образования детей (внешкольные учреждения)»;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2.6.1.2523 (НРБ-99/2009) «Нормы радиационной безопасности»;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2971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3907 «Санитарные правила проектирования, строительства и эксплуатации водохранилищ»;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4060 «Лечебные пляжи. Санитарные правила устройства, оборудования и эксплуатации»;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42-125-4437 «Устройство, содержание, и организация режима детских санаториев»;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2.4.2.2821 «Санитарно-эпидемиологические требования к условиям и организации обучения в общеобразовательных учреждениях»;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2.1.2.2645 «Санитарно-эпидемиологические требования к условиям проживания в жилых зданиях и помещениях»;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42-128-4690 «Санитарные правила содержания территорий населенных мест».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23" w:name="_Toc327615798"/>
      <w:bookmarkStart w:id="24" w:name="_Toc327614564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Санитарные нормы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(СН) </w:t>
      </w: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и санитарные правила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(СП)</w:t>
      </w:r>
      <w:bookmarkEnd w:id="23"/>
      <w:bookmarkEnd w:id="24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СН 2.2.4/2.1.8.562 «Шум на рабочих местах, в помещениях жилых, общественных зданий и на территории жилой застройки»; 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2.1.5.1059 «Гигиенические требования к охране подземных вод от загрязнения»;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2.1.7.1038 «Гигиенические требования к устройству и содержанию полигонов для твердых бытовых отходов»;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2.1.7.1386 «Санитарные правила по определению класса опасности токсичных отходов производства и потребления»;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2.2.1.1312 «Гигиенические требования к проектированию вновь строящихся и реконструируемых промышленных предприятий»;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СП 2.4.4.969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СП 2.4.990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СП 2.6.1.799 (ОСПОРБ 99) «Основные санитарные правила обеспечения радиационной безопасности»;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СП 2.6.1.1292 «Гигиенические требования по ограничению облучения </w:t>
      </w:r>
      <w:proofErr w:type="gramStart"/>
      <w:r w:rsidRPr="00FB5AC6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за счет природных источников ионизирующего излучения»;</w:t>
      </w: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СП 2.6.6.1168 (</w:t>
      </w:r>
      <w:proofErr w:type="gramStart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>СПОРО</w:t>
      </w:r>
      <w:proofErr w:type="gramEnd"/>
      <w:r w:rsidRPr="00FB5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2002) «Санитарные правила обращения с радиоактивными отходами»; </w:t>
      </w: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СП 1567 «Санитарные правила устройства и содержания мест занятий по физической культуре и спорту»;</w:t>
      </w:r>
    </w:p>
    <w:p w:rsidR="00FB5AC6" w:rsidRPr="00FB5AC6" w:rsidRDefault="00FB5AC6" w:rsidP="00FB5AC6">
      <w:pPr>
        <w:widowControl w:val="0"/>
        <w:tabs>
          <w:tab w:val="left" w:pos="2281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 xml:space="preserve">СП 4076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развитии». </w:t>
      </w:r>
      <w:bookmarkStart w:id="25" w:name="_Toc327615799"/>
      <w:bookmarkStart w:id="26" w:name="_Toc327614565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нормативы </w:t>
      </w:r>
      <w:r w:rsidRPr="00FB5AC6">
        <w:rPr>
          <w:rFonts w:ascii="Times New Roman" w:eastAsia="Times New Roman" w:hAnsi="Times New Roman" w:cs="Times New Roman"/>
          <w:caps/>
          <w:sz w:val="28"/>
          <w:szCs w:val="28"/>
        </w:rPr>
        <w:t>(ГН)</w:t>
      </w:r>
      <w:bookmarkStart w:id="27" w:name="_Toc327615800"/>
      <w:bookmarkStart w:id="28" w:name="_Toc327614566"/>
      <w:bookmarkEnd w:id="25"/>
      <w:bookmarkEnd w:id="26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  <w:bookmarkEnd w:id="27"/>
      <w:bookmarkEnd w:id="28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9" w:name="_Toc327615801"/>
      <w:bookmarkStart w:id="30" w:name="_Toc327614567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ГН 2.1.6.1338-03 «Предельно допустимые концентрации (ПДК) загрязняющих веществ в атмосферном воздухе населенных мест»;</w:t>
      </w:r>
      <w:bookmarkEnd w:id="29"/>
      <w:bookmarkEnd w:id="30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ГН 2.1.7.2041-06 «Предельно допустимые концентрации (ПДК) химических веществ в почве»;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31" w:name="_Toc327615802"/>
      <w:bookmarkStart w:id="32" w:name="_Toc327614568"/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водопользования»;</w:t>
      </w:r>
      <w:bookmarkEnd w:id="31"/>
      <w:bookmarkEnd w:id="32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3" w:name="_Toc327615803"/>
      <w:bookmarkStart w:id="34" w:name="_Toc327614569"/>
      <w:r w:rsidRPr="00FB5AC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ГН 2.1.6.2309-07 «Ориентировочные безопасные уровни воздействия (ОБУВ)</w:t>
      </w:r>
      <w:r w:rsidRPr="00FB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загрязняющих веществ в атмосферном воздухе населенных мест»;</w:t>
      </w:r>
      <w:bookmarkEnd w:id="33"/>
      <w:bookmarkEnd w:id="34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ГН 2.1.8/2.2.4.2262-07 «Предельно допустимые уровни магнитных полей частотой 50 Гц в помещениях жилых, общественных зданий и на селитебных территориях»;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>ГН 2.1.7.2511-09 «Ориентировочные допустимые концентрации (ОД</w:t>
      </w:r>
      <w:bookmarkStart w:id="35" w:name="_Toc327615804"/>
      <w:bookmarkStart w:id="36" w:name="_Toc327614570"/>
      <w:r w:rsidRPr="00FB5AC6">
        <w:rPr>
          <w:rFonts w:ascii="Times New Roman" w:eastAsia="Times New Roman" w:hAnsi="Times New Roman" w:cs="Times New Roman"/>
          <w:sz w:val="28"/>
          <w:szCs w:val="20"/>
        </w:rPr>
        <w:t>К) химических веществ в почве».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>Ветеринарно-санитарные правила</w:t>
      </w:r>
      <w:bookmarkEnd w:id="35"/>
      <w:bookmarkEnd w:id="36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Ветеринарно-санитарные правила содержания пчел, утвержденные Главным управлением ветеринарии Министерства сельского хозяйства СССР, </w:t>
      </w:r>
      <w:smartTag w:uri="urn:schemas-microsoft-com:office:smarttags" w:element="metricconverter">
        <w:smartTagPr>
          <w:attr w:name="ProductID" w:val="1976 г"/>
        </w:smartTagPr>
        <w:r w:rsidRPr="00FB5AC6">
          <w:rPr>
            <w:rFonts w:ascii="Times New Roman" w:eastAsia="Calibri" w:hAnsi="Times New Roman" w:cs="Times New Roman"/>
            <w:sz w:val="28"/>
            <w:szCs w:val="28"/>
          </w:rPr>
          <w:t>1976 г</w:t>
        </w:r>
      </w:smartTag>
      <w:r w:rsidRPr="00FB5AC6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04.12.1995 № 13-7-2/469.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7" w:name="_Toc327615805"/>
      <w:bookmarkStart w:id="38" w:name="_Toc327614571"/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Руководящие документы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(РД, </w:t>
      </w:r>
      <w:proofErr w:type="gramStart"/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СО</w:t>
      </w:r>
      <w:proofErr w:type="gramEnd"/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)</w:t>
      </w:r>
      <w:bookmarkEnd w:id="37"/>
      <w:bookmarkEnd w:id="38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РД 52.04.212-86 (ОНД 86) «Методика расчета концентраций в атмосферном воздухе вредных веществ, содержащихся в выбросах предприятий»;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РД 34.20.185-94 (СО 153-34.20.185-94) «Инструкция по проектированию городских электрических сетей»;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РД 45.120-2000 (НТП 112-2000) «Нормы технологического </w:t>
      </w:r>
      <w:r w:rsidRPr="00FB5AC6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проектирования. Городские и сельские телефонные сети»;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СО 153-34.21.122-2003 «Инструкцию по устройству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молниезащиты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зданий, сооружений и промышленных коммуникаций».</w:t>
      </w:r>
      <w:bookmarkStart w:id="39" w:name="_Toc327615806"/>
      <w:bookmarkStart w:id="40" w:name="_Toc327614572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Руководящие документы в строительстве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(РДС)</w:t>
      </w:r>
      <w:bookmarkEnd w:id="39"/>
      <w:bookmarkEnd w:id="40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РДС 35-201-99 «Порядок реализации требований доступности для инвалидов к объектам социальной инфраструктуры».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41" w:name="_Toc327615807"/>
      <w:bookmarkStart w:id="42" w:name="_Toc327614573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Методические документы в строительстве </w:t>
      </w:r>
      <w:r w:rsidRPr="00FB5AC6">
        <w:rPr>
          <w:rFonts w:ascii="Times New Roman" w:eastAsia="Calibri" w:hAnsi="Times New Roman" w:cs="Times New Roman"/>
          <w:bCs/>
          <w:caps/>
          <w:sz w:val="28"/>
          <w:szCs w:val="28"/>
        </w:rPr>
        <w:t>(МДС)</w:t>
      </w:r>
      <w:bookmarkEnd w:id="41"/>
      <w:bookmarkEnd w:id="42"/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МДС 15-2.99 «Инструкция о порядке осуществления государственного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земель в городских и сельских поселениях;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sz w:val="28"/>
          <w:szCs w:val="28"/>
        </w:rPr>
        <w:t>МДС 30-1.99 «Методические рекомендации по разработке схем зонирования территории городов»;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>МДС 32-1.2000 «Рекомендации по проектированию вокзалов»;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МДС 11-8.2000 «Временная инструкция о составе, порядке разработки, согласования и утверждения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проектов планировки пригородных зон городов Российской Федерации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B5AC6" w:rsidRPr="00FB5AC6" w:rsidRDefault="00FB5AC6" w:rsidP="00FB5AC6">
      <w:pPr>
        <w:widowControl w:val="0"/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B5AC6">
        <w:rPr>
          <w:rFonts w:ascii="Times New Roman" w:eastAsia="Calibri" w:hAnsi="Times New Roman" w:cs="Times New Roman"/>
          <w:caps/>
          <w:sz w:val="28"/>
          <w:szCs w:val="28"/>
        </w:rPr>
        <w:t>МДС 35-1.2000 «</w:t>
      </w:r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FB5AC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Calibri" w:hAnsi="Times New Roman" w:cs="Times New Roman"/>
          <w:sz w:val="28"/>
          <w:szCs w:val="28"/>
        </w:rPr>
        <w:t xml:space="preserve"> групп населения. Выпуск 1. «Общие положения»;</w:t>
      </w:r>
    </w:p>
    <w:p w:rsidR="00FB5AC6" w:rsidRPr="00FB5AC6" w:rsidRDefault="00FB5AC6" w:rsidP="00FB5AC6">
      <w:pPr>
        <w:widowControl w:val="0"/>
        <w:shd w:val="clear" w:color="auto" w:fill="FFFFFF"/>
        <w:tabs>
          <w:tab w:val="left" w:pos="0"/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МДС 35-2.2000 «</w:t>
      </w: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Выпуск 2. «Градостроительные требования»</w:t>
      </w:r>
      <w:r w:rsidRPr="00FB5AC6">
        <w:rPr>
          <w:rFonts w:ascii="Times New Roman" w:eastAsia="Times New Roman" w:hAnsi="Times New Roman" w:cs="Times New Roman"/>
          <w:bCs/>
          <w:sz w:val="28"/>
          <w:szCs w:val="20"/>
        </w:rPr>
        <w:t>».</w:t>
      </w:r>
    </w:p>
    <w:p w:rsidR="00FB5AC6" w:rsidRPr="00FB5AC6" w:rsidRDefault="00FB5AC6" w:rsidP="00FB5AC6">
      <w:pPr>
        <w:numPr>
          <w:ilvl w:val="0"/>
          <w:numId w:val="1"/>
        </w:numPr>
        <w:tabs>
          <w:tab w:val="left" w:pos="708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официальному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сайте  Администрации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района в рубрике «Градостроительство» «Нормативы Градостроительного проектирования».</w:t>
      </w:r>
    </w:p>
    <w:p w:rsidR="00FB5AC6" w:rsidRPr="00FB5AC6" w:rsidRDefault="00FB5AC6" w:rsidP="00FB5AC6">
      <w:pPr>
        <w:tabs>
          <w:tab w:val="left" w:pos="993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FB5AC6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  <w:r w:rsidRPr="00FB5AC6">
        <w:rPr>
          <w:rFonts w:ascii="Times New Roman" w:eastAsia="Times New Roman" w:hAnsi="Times New Roman" w:cs="Times New Roman"/>
          <w:sz w:val="28"/>
          <w:szCs w:val="28"/>
        </w:rPr>
        <w:t xml:space="preserve"> комиссии мандатную и по правовым вопросам.</w:t>
      </w:r>
    </w:p>
    <w:p w:rsidR="00FB5AC6" w:rsidRPr="00FB5AC6" w:rsidRDefault="00FB5AC6" w:rsidP="00FB5AC6">
      <w:pPr>
        <w:tabs>
          <w:tab w:val="left" w:pos="993"/>
          <w:tab w:val="left" w:pos="2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>Председатель сельского Совета народных депутатов                         Н.П. Блок</w:t>
      </w:r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B5AC6" w:rsidRPr="00FB5AC6" w:rsidRDefault="00FB5AC6" w:rsidP="00FB5AC6">
      <w:pPr>
        <w:tabs>
          <w:tab w:val="left" w:pos="708"/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>Глава сельсовета</w:t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</w:r>
      <w:r w:rsidRPr="00FB5AC6">
        <w:rPr>
          <w:rFonts w:ascii="Times New Roman" w:eastAsia="Times New Roman" w:hAnsi="Times New Roman" w:cs="Times New Roman"/>
          <w:sz w:val="28"/>
          <w:szCs w:val="20"/>
        </w:rPr>
        <w:tab/>
        <w:t xml:space="preserve">В.Ф. </w:t>
      </w:r>
      <w:proofErr w:type="spellStart"/>
      <w:r w:rsidRPr="00FB5AC6">
        <w:rPr>
          <w:rFonts w:ascii="Times New Roman" w:eastAsia="Times New Roman" w:hAnsi="Times New Roman" w:cs="Times New Roman"/>
          <w:sz w:val="28"/>
          <w:szCs w:val="20"/>
        </w:rPr>
        <w:t>Игумина</w:t>
      </w:r>
      <w:proofErr w:type="spellEnd"/>
    </w:p>
    <w:p w:rsidR="00FB5AC6" w:rsidRPr="00FB5AC6" w:rsidRDefault="00FB5AC6" w:rsidP="00FB5AC6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B5AC6">
        <w:rPr>
          <w:rFonts w:ascii="Times New Roman" w:eastAsia="Times New Roman" w:hAnsi="Times New Roman" w:cs="Times New Roman"/>
          <w:sz w:val="28"/>
          <w:szCs w:val="20"/>
        </w:rPr>
        <w:t>21.02.2019г.  №3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AC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FB5AC6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проекта муниципального правового акта проведена. </w:t>
      </w:r>
      <w:proofErr w:type="spellStart"/>
      <w:r w:rsidRPr="00FB5AC6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FB5AC6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FB5AC6" w:rsidRPr="00FB5AC6" w:rsidRDefault="00FB5AC6" w:rsidP="00FB5AC6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08" w:rsidRDefault="00FB5AC6" w:rsidP="00FB5AC6">
      <w:pPr>
        <w:tabs>
          <w:tab w:val="left" w:pos="2478"/>
        </w:tabs>
        <w:spacing w:after="0" w:line="240" w:lineRule="auto"/>
        <w:ind w:right="-360"/>
        <w:jc w:val="both"/>
      </w:pPr>
      <w:r w:rsidRPr="00FB5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В.Ф. </w:t>
      </w:r>
      <w:proofErr w:type="spellStart"/>
      <w:r w:rsidRPr="00FB5AC6">
        <w:rPr>
          <w:rFonts w:ascii="Times New Roman" w:eastAsia="Times New Roman" w:hAnsi="Times New Roman" w:cs="Times New Roman"/>
          <w:sz w:val="24"/>
          <w:szCs w:val="24"/>
          <w:lang w:eastAsia="ar-SA"/>
        </w:rPr>
        <w:t>Игумина</w:t>
      </w:r>
      <w:proofErr w:type="spellEnd"/>
    </w:p>
    <w:sectPr w:rsidR="004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1D"/>
    <w:multiLevelType w:val="multilevel"/>
    <w:tmpl w:val="232A73E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"/>
      <w:lvlJc w:val="left"/>
      <w:pPr>
        <w:ind w:left="1275" w:hanging="450"/>
      </w:pPr>
    </w:lvl>
    <w:lvl w:ilvl="2">
      <w:start w:val="1"/>
      <w:numFmt w:val="decimal"/>
      <w:isLgl/>
      <w:lvlText w:val="%1.%2.%3"/>
      <w:lvlJc w:val="left"/>
      <w:pPr>
        <w:ind w:left="1545" w:hanging="720"/>
      </w:pPr>
    </w:lvl>
    <w:lvl w:ilvl="3">
      <w:start w:val="1"/>
      <w:numFmt w:val="decimal"/>
      <w:isLgl/>
      <w:lvlText w:val="%1.%2.%3.%4"/>
      <w:lvlJc w:val="left"/>
      <w:pPr>
        <w:ind w:left="1905" w:hanging="1080"/>
      </w:pPr>
    </w:lvl>
    <w:lvl w:ilvl="4">
      <w:start w:val="1"/>
      <w:numFmt w:val="decimal"/>
      <w:isLgl/>
      <w:lvlText w:val="%1.%2.%3.%4.%5"/>
      <w:lvlJc w:val="left"/>
      <w:pPr>
        <w:ind w:left="1905" w:hanging="1080"/>
      </w:pPr>
    </w:lvl>
    <w:lvl w:ilvl="5">
      <w:start w:val="1"/>
      <w:numFmt w:val="decimal"/>
      <w:isLgl/>
      <w:lvlText w:val="%1.%2.%3.%4.%5.%6"/>
      <w:lvlJc w:val="left"/>
      <w:pPr>
        <w:ind w:left="2265" w:hanging="1440"/>
      </w:pPr>
    </w:lvl>
    <w:lvl w:ilvl="6">
      <w:start w:val="1"/>
      <w:numFmt w:val="decimal"/>
      <w:isLgl/>
      <w:lvlText w:val="%1.%2.%3.%4.%5.%6.%7"/>
      <w:lvlJc w:val="left"/>
      <w:pPr>
        <w:ind w:left="2265" w:hanging="1440"/>
      </w:p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AC6"/>
    <w:rsid w:val="00455908"/>
    <w:rsid w:val="00FB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ru/tehreg/482/484/486/10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0;&#1079;&#1084;.%20&#1074;%20&#1053;&#1086;&#1088;&#1084;&#1072;&#1090;&#1080;&#1074;&#1099;%20&#1075;&#1088;&#1072;&#1076;%20&#1087;&#1088;&#1086;&#1077;&#1082;&#1090;&#1080;&#1088;&#1086;&#1074;&#1072;&#1085;&#1080;&#1103;%20&#1041;&#1086;&#1088;&#1086;&#1074;&#1083;&#1103;&#1085;&#1082;&#1072;%20&#1096;&#1072;&#1073;&#1083;&#1086;&#1085;.doc" TargetMode="External"/><Relationship Id="rId12" Type="http://schemas.openxmlformats.org/officeDocument/2006/relationships/hyperlink" Target="garantf1://93346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CC126267248221126BCAC6373B5E2DC1AA4FF7BDD4D4D5E0A369A26A3A121FC5011FFAC16A6F1E5521A8D2ExBc2E" TargetMode="External"/><Relationship Id="rId11" Type="http://schemas.openxmlformats.org/officeDocument/2006/relationships/hyperlink" Target="garantf1://12059536.0/" TargetMode="External"/><Relationship Id="rId5" Type="http://schemas.openxmlformats.org/officeDocument/2006/relationships/hyperlink" Target="consultantplus://offline/ref=A41CC126267248221126BCAC6373B5E2DD13A1F878DD4D4D5E0A369A26A3A121FC5011FFAC16A6F1E5521A8D2ExBc2E" TargetMode="External"/><Relationship Id="rId10" Type="http://schemas.openxmlformats.org/officeDocument/2006/relationships/hyperlink" Target="garantf1://200870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7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5393</Words>
  <Characters>30745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2022-05-23T09:10:00Z</dcterms:created>
  <dcterms:modified xsi:type="dcterms:W3CDTF">2022-05-23T09:11:00Z</dcterms:modified>
</cp:coreProperties>
</file>